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1C" w:rsidRPr="00C953A5" w:rsidRDefault="003C3B1C" w:rsidP="00C953A5">
      <w:pPr>
        <w:jc w:val="center"/>
        <w:rPr>
          <w:rFonts w:ascii="Times New Roman" w:hAnsi="Times New Roman" w:cs="Times New Roman"/>
          <w:b/>
          <w:i/>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C3B1C">
        <w:rPr>
          <w:rFonts w:ascii="Times New Roman" w:hAnsi="Times New Roman" w:cs="Times New Roman"/>
          <w:b/>
          <w:i/>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эти трудные звуки!</w:t>
      </w:r>
    </w:p>
    <w:p w:rsidR="003C3B1C" w:rsidRPr="003C3B1C" w:rsidRDefault="003C3B1C" w:rsidP="003C3B1C">
      <w:pPr>
        <w:ind w:firstLine="708"/>
        <w:rPr>
          <w:rFonts w:ascii="Times New Roman" w:hAnsi="Times New Roman" w:cs="Times New Roman"/>
          <w:i/>
          <w:color w:val="E36C0A" w:themeColor="accent6" w:themeShade="BF"/>
          <w:sz w:val="28"/>
          <w:szCs w:val="28"/>
        </w:rPr>
      </w:pPr>
      <w:r w:rsidRPr="003C3B1C">
        <w:rPr>
          <w:rFonts w:ascii="Times New Roman" w:hAnsi="Times New Roman" w:cs="Times New Roman"/>
          <w:b/>
          <w:bCs/>
          <w:i/>
          <w:color w:val="E36C0A" w:themeColor="accent6" w:themeShade="BF"/>
          <w:sz w:val="28"/>
          <w:szCs w:val="28"/>
        </w:rPr>
        <w:t>Формирование звукопроизношения в норме заканчивается к 4-5 годам. Но не все дети в состоянии самостоятельно усвоить произношение некоторых звуков родного языка, в этом им должны помочь в первую очередь родители.</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Дошкольники не всегда овладевают правильным произношением звуков не только к пяти, но и к шести годам. Очень часто причинами отставания являются не возрастные особенности развития детской речи, а отклонения в строении артикуляционного аппарата, недостаточная подвижность отд</w:t>
      </w:r>
      <w:r w:rsidR="00C953A5">
        <w:rPr>
          <w:rFonts w:ascii="Times New Roman" w:hAnsi="Times New Roman" w:cs="Times New Roman"/>
          <w:i/>
          <w:sz w:val="28"/>
          <w:szCs w:val="28"/>
        </w:rPr>
        <w:t xml:space="preserve">ельных его органов (губ, языка, </w:t>
      </w:r>
      <w:r w:rsidRPr="003C3B1C">
        <w:rPr>
          <w:rFonts w:ascii="Times New Roman" w:hAnsi="Times New Roman" w:cs="Times New Roman"/>
          <w:i/>
          <w:sz w:val="28"/>
          <w:szCs w:val="28"/>
        </w:rPr>
        <w:t>нижней челюсти), недостаточный у</w:t>
      </w:r>
      <w:r w:rsidR="00C953A5">
        <w:rPr>
          <w:rFonts w:ascii="Times New Roman" w:hAnsi="Times New Roman" w:cs="Times New Roman"/>
          <w:i/>
          <w:sz w:val="28"/>
          <w:szCs w:val="28"/>
        </w:rPr>
        <w:t xml:space="preserve">ровень развития фонематического </w:t>
      </w:r>
      <w:r w:rsidRPr="003C3B1C">
        <w:rPr>
          <w:rFonts w:ascii="Times New Roman" w:hAnsi="Times New Roman" w:cs="Times New Roman"/>
          <w:i/>
          <w:sz w:val="28"/>
          <w:szCs w:val="28"/>
        </w:rPr>
        <w:t>восприятия (ребенок не различает на слух отдельные звуки, смешивает их).</w:t>
      </w:r>
    </w:p>
    <w:p w:rsidR="003C3B1C" w:rsidRPr="003C3B1C" w:rsidRDefault="00C953A5" w:rsidP="003C3B1C">
      <w:pPr>
        <w:ind w:firstLine="708"/>
        <w:rPr>
          <w:rFonts w:ascii="Times New Roman" w:hAnsi="Times New Roman" w:cs="Times New Roman"/>
          <w:i/>
          <w:sz w:val="28"/>
          <w:szCs w:val="28"/>
        </w:rPr>
      </w:pPr>
      <w:r w:rsidRPr="00B7521E">
        <w:rPr>
          <w:noProof/>
          <w:color w:val="0070C0"/>
          <w:lang w:eastAsia="ru-RU"/>
        </w:rPr>
        <w:drawing>
          <wp:anchor distT="0" distB="0" distL="114300" distR="114300" simplePos="0" relativeHeight="251660288" behindDoc="0" locked="0" layoutInCell="1" allowOverlap="1" wp14:anchorId="01F1DD37" wp14:editId="36C04459">
            <wp:simplePos x="3497580" y="7437120"/>
            <wp:positionH relativeFrom="margin">
              <wp:align>right</wp:align>
            </wp:positionH>
            <wp:positionV relativeFrom="margin">
              <wp:align>center</wp:align>
            </wp:positionV>
            <wp:extent cx="2921000" cy="1721485"/>
            <wp:effectExtent l="133350" t="133350" r="165100" b="164465"/>
            <wp:wrapSquare wrapText="bothSides"/>
            <wp:docPr id="2" name="Рисунок 2" descr="Центры раннего развития и дошкольного образования детей во Фрязино с  адресами, отзывами и фото - Zoon.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тры раннего развития и дошкольного образования детей во Фрязино с  адресами, отзывами и фото - Zoon.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6846" cy="1719140"/>
                    </a:xfrm>
                    <a:prstGeom prst="snip2DiagRect">
                      <a:avLst/>
                    </a:prstGeom>
                    <a:solidFill>
                      <a:srgbClr val="FFFFFF">
                        <a:shade val="85000"/>
                      </a:srgbClr>
                    </a:solidFill>
                    <a:ln w="88900" cap="sq">
                      <a:solidFill>
                        <a:srgbClr val="00FF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C3B1C" w:rsidRPr="00B7521E">
        <w:rPr>
          <w:rFonts w:ascii="Times New Roman" w:hAnsi="Times New Roman" w:cs="Times New Roman"/>
          <w:i/>
          <w:color w:val="0070C0"/>
          <w:sz w:val="28"/>
          <w:szCs w:val="28"/>
        </w:rPr>
        <w:t>Работа логопеда с детьми, имеющими нарушение произношения звуков, начинается с 4 лет. В более тяжелых случаях работа с детьми начинается с 3 лет</w:t>
      </w:r>
      <w:r w:rsidR="003C3B1C" w:rsidRPr="003C3B1C">
        <w:rPr>
          <w:rFonts w:ascii="Times New Roman" w:hAnsi="Times New Roman" w:cs="Times New Roman"/>
          <w:i/>
          <w:sz w:val="28"/>
          <w:szCs w:val="28"/>
        </w:rPr>
        <w:t>.</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 xml:space="preserve">До 5 лет формирование звукопроизношения еще не закончено, поэтому к этому возрасту, возможно, что все звуки, которые ребенок не произносит, появятся самостоятельно. Некоторые нарушения детской речи возможно </w:t>
      </w:r>
      <w:proofErr w:type="spellStart"/>
      <w:r w:rsidRPr="003C3B1C">
        <w:rPr>
          <w:rFonts w:ascii="Times New Roman" w:hAnsi="Times New Roman" w:cs="Times New Roman"/>
          <w:i/>
          <w:sz w:val="28"/>
          <w:szCs w:val="28"/>
        </w:rPr>
        <w:t>скорригировать</w:t>
      </w:r>
      <w:proofErr w:type="spellEnd"/>
      <w:r w:rsidRPr="003C3B1C">
        <w:rPr>
          <w:rFonts w:ascii="Times New Roman" w:hAnsi="Times New Roman" w:cs="Times New Roman"/>
          <w:i/>
          <w:sz w:val="28"/>
          <w:szCs w:val="28"/>
        </w:rPr>
        <w:t xml:space="preserve"> только при помощи специалистов, учителей-логопедов. Но ряд </w:t>
      </w:r>
      <w:proofErr w:type="gramStart"/>
      <w:r w:rsidRPr="003C3B1C">
        <w:rPr>
          <w:rFonts w:ascii="Times New Roman" w:hAnsi="Times New Roman" w:cs="Times New Roman"/>
          <w:i/>
          <w:sz w:val="28"/>
          <w:szCs w:val="28"/>
        </w:rPr>
        <w:t>недостатков</w:t>
      </w:r>
      <w:proofErr w:type="gramEnd"/>
      <w:r w:rsidRPr="003C3B1C">
        <w:rPr>
          <w:rFonts w:ascii="Times New Roman" w:hAnsi="Times New Roman" w:cs="Times New Roman"/>
          <w:i/>
          <w:sz w:val="28"/>
          <w:szCs w:val="28"/>
        </w:rPr>
        <w:t xml:space="preserve"> возможно исправить и в домашних условиях. Часто в семьях поправляют ребёнка, когда он неправильно произносит тот или иной звук, слово, но  делают это чаще всего с насмешкой или раздражением.</w:t>
      </w:r>
    </w:p>
    <w:p w:rsidR="00C953A5" w:rsidRDefault="00C953A5" w:rsidP="00C953A5">
      <w:pPr>
        <w:ind w:firstLine="708"/>
        <w:jc w:val="right"/>
        <w:rPr>
          <w:rFonts w:ascii="Times New Roman" w:hAnsi="Times New Roman" w:cs="Times New Roman"/>
          <w:i/>
          <w:sz w:val="28"/>
          <w:szCs w:val="28"/>
        </w:rPr>
      </w:pP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 xml:space="preserve"> К исправлению ошибок в речи надо подходить весьма осторожно. Ни в коем случае не ругать малыша за его плохую речь и не требовать от него немедленного верного повтора трудного для него слова. Это может привести к тому, что ребенок вообще откажется говорить, замкнется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C3B1C" w:rsidRPr="003C3B1C" w:rsidRDefault="003C3B1C" w:rsidP="003C3B1C">
      <w:pPr>
        <w:ind w:firstLine="708"/>
        <w:rPr>
          <w:rFonts w:ascii="Times New Roman" w:hAnsi="Times New Roman" w:cs="Times New Roman"/>
          <w:i/>
          <w:color w:val="00B050"/>
          <w:sz w:val="28"/>
          <w:szCs w:val="28"/>
        </w:rPr>
      </w:pPr>
      <w:r w:rsidRPr="003C3B1C">
        <w:rPr>
          <w:rFonts w:ascii="Times New Roman" w:hAnsi="Times New Roman" w:cs="Times New Roman"/>
          <w:i/>
          <w:color w:val="00B050"/>
          <w:sz w:val="28"/>
          <w:szCs w:val="28"/>
        </w:rPr>
        <w:lastRenderedPageBreak/>
        <w:t>Для того чтобы ускорить процесс исправления звукопроизношения родителям с детьми нужно разучить несколько простых упражнений, которые необходимо повторять по 10-15 раз каждый день.</w:t>
      </w:r>
    </w:p>
    <w:p w:rsidR="003C3B1C" w:rsidRPr="003C3B1C" w:rsidRDefault="003C3B1C" w:rsidP="003C3B1C">
      <w:pPr>
        <w:ind w:firstLine="708"/>
        <w:rPr>
          <w:rFonts w:ascii="Times New Roman" w:hAnsi="Times New Roman" w:cs="Times New Roman"/>
          <w:b/>
          <w:i/>
          <w:color w:val="C00000"/>
          <w:sz w:val="28"/>
          <w:szCs w:val="28"/>
        </w:rPr>
      </w:pPr>
      <w:r w:rsidRPr="003C3B1C">
        <w:rPr>
          <w:rFonts w:ascii="Times New Roman" w:hAnsi="Times New Roman" w:cs="Times New Roman"/>
          <w:b/>
          <w:i/>
          <w:color w:val="C00000"/>
          <w:sz w:val="28"/>
          <w:szCs w:val="28"/>
        </w:rPr>
        <w:t>«Заборчик»</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Улыбнуться широко и показать верхние и нижние зубы.</w:t>
      </w:r>
    </w:p>
    <w:p w:rsidR="003C3B1C" w:rsidRPr="003C3B1C" w:rsidRDefault="003C3B1C" w:rsidP="003C3B1C">
      <w:pPr>
        <w:ind w:firstLine="708"/>
        <w:rPr>
          <w:rFonts w:ascii="Times New Roman" w:hAnsi="Times New Roman" w:cs="Times New Roman"/>
          <w:b/>
          <w:i/>
          <w:color w:val="C00000"/>
          <w:sz w:val="28"/>
          <w:szCs w:val="28"/>
        </w:rPr>
      </w:pPr>
      <w:r w:rsidRPr="003C3B1C">
        <w:rPr>
          <w:rFonts w:ascii="Times New Roman" w:hAnsi="Times New Roman" w:cs="Times New Roman"/>
          <w:b/>
          <w:i/>
          <w:color w:val="C00000"/>
          <w:sz w:val="28"/>
          <w:szCs w:val="28"/>
        </w:rPr>
        <w:t>«Трубочка»</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Зубы сомкнуты, губы вытягиваются вперед. Чередовать это упражнение с «заборчиком».</w:t>
      </w:r>
    </w:p>
    <w:p w:rsidR="003C3B1C" w:rsidRPr="003C3B1C" w:rsidRDefault="00C953A5" w:rsidP="003C3B1C">
      <w:pPr>
        <w:ind w:firstLine="708"/>
        <w:rPr>
          <w:rFonts w:ascii="Times New Roman" w:hAnsi="Times New Roman" w:cs="Times New Roman"/>
          <w:b/>
          <w:i/>
          <w:color w:val="C00000"/>
          <w:sz w:val="28"/>
          <w:szCs w:val="28"/>
        </w:rPr>
      </w:pPr>
      <w:r>
        <w:rPr>
          <w:noProof/>
          <w:lang w:eastAsia="ru-RU"/>
        </w:rPr>
        <w:drawing>
          <wp:anchor distT="0" distB="0" distL="114300" distR="114300" simplePos="0" relativeHeight="251661312" behindDoc="0" locked="0" layoutInCell="1" allowOverlap="1" wp14:anchorId="21A9F297" wp14:editId="0FCC423B">
            <wp:simplePos x="1789430" y="7694295"/>
            <wp:positionH relativeFrom="margin">
              <wp:align>right</wp:align>
            </wp:positionH>
            <wp:positionV relativeFrom="margin">
              <wp:align>center</wp:align>
            </wp:positionV>
            <wp:extent cx="2673350" cy="1867535"/>
            <wp:effectExtent l="133350" t="152400" r="184150" b="170815"/>
            <wp:wrapSquare wrapText="bothSides"/>
            <wp:docPr id="3" name="Рисунок 3" descr="Индивидуальные занятия с логопедом — Детский учебный центр «Малы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дивидуальные занятия с логопедом — Детский учебный центр «Малы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603" cy="1864783"/>
                    </a:xfrm>
                    <a:prstGeom prst="snip2DiagRect">
                      <a:avLst/>
                    </a:prstGeom>
                    <a:solidFill>
                      <a:srgbClr val="FFFFFF">
                        <a:shade val="85000"/>
                      </a:srgbClr>
                    </a:solidFill>
                    <a:ln w="88900" cap="sq">
                      <a:solidFill>
                        <a:srgbClr val="0066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C3B1C" w:rsidRPr="003C3B1C">
        <w:rPr>
          <w:rFonts w:ascii="Times New Roman" w:hAnsi="Times New Roman" w:cs="Times New Roman"/>
          <w:b/>
          <w:i/>
          <w:color w:val="C00000"/>
          <w:sz w:val="28"/>
          <w:szCs w:val="28"/>
        </w:rPr>
        <w:t>«Вкусное варенье»</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Широким языком облизывать верхнюю губу.</w:t>
      </w:r>
    </w:p>
    <w:p w:rsidR="003C3B1C" w:rsidRPr="003C3B1C" w:rsidRDefault="003C3B1C" w:rsidP="003C3B1C">
      <w:pPr>
        <w:ind w:firstLine="708"/>
        <w:rPr>
          <w:rFonts w:ascii="Times New Roman" w:hAnsi="Times New Roman" w:cs="Times New Roman"/>
          <w:b/>
          <w:i/>
          <w:color w:val="C00000"/>
          <w:sz w:val="28"/>
          <w:szCs w:val="28"/>
        </w:rPr>
      </w:pPr>
      <w:r w:rsidRPr="003C3B1C">
        <w:rPr>
          <w:rFonts w:ascii="Times New Roman" w:hAnsi="Times New Roman" w:cs="Times New Roman"/>
          <w:b/>
          <w:i/>
          <w:color w:val="C00000"/>
          <w:sz w:val="28"/>
          <w:szCs w:val="28"/>
        </w:rPr>
        <w:t>«Качели»</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 xml:space="preserve">Поднять язык к верхним зубам, опустить за </w:t>
      </w:r>
      <w:proofErr w:type="gramStart"/>
      <w:r w:rsidRPr="003C3B1C">
        <w:rPr>
          <w:rFonts w:ascii="Times New Roman" w:hAnsi="Times New Roman" w:cs="Times New Roman"/>
          <w:i/>
          <w:sz w:val="28"/>
          <w:szCs w:val="28"/>
        </w:rPr>
        <w:t>нижние</w:t>
      </w:r>
      <w:proofErr w:type="gramEnd"/>
      <w:r w:rsidRPr="003C3B1C">
        <w:rPr>
          <w:rFonts w:ascii="Times New Roman" w:hAnsi="Times New Roman" w:cs="Times New Roman"/>
          <w:i/>
          <w:sz w:val="28"/>
          <w:szCs w:val="28"/>
        </w:rPr>
        <w:t>.</w:t>
      </w:r>
    </w:p>
    <w:p w:rsidR="003C3B1C" w:rsidRPr="003C3B1C" w:rsidRDefault="003C3B1C" w:rsidP="003C3B1C">
      <w:pPr>
        <w:ind w:firstLine="708"/>
        <w:rPr>
          <w:rFonts w:ascii="Times New Roman" w:hAnsi="Times New Roman" w:cs="Times New Roman"/>
          <w:b/>
          <w:i/>
          <w:color w:val="C00000"/>
          <w:sz w:val="28"/>
          <w:szCs w:val="28"/>
        </w:rPr>
      </w:pPr>
      <w:r w:rsidRPr="003C3B1C">
        <w:rPr>
          <w:rFonts w:ascii="Times New Roman" w:hAnsi="Times New Roman" w:cs="Times New Roman"/>
          <w:b/>
          <w:i/>
          <w:color w:val="C00000"/>
          <w:sz w:val="28"/>
          <w:szCs w:val="28"/>
        </w:rPr>
        <w:t>«Блинчик»</w:t>
      </w: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Положить широкий язык на нижнюю губу и удерживать под счет до 10.</w:t>
      </w:r>
    </w:p>
    <w:p w:rsidR="003C3B1C" w:rsidRPr="003C3B1C" w:rsidRDefault="003C3B1C" w:rsidP="003C3B1C">
      <w:pPr>
        <w:ind w:firstLine="708"/>
        <w:rPr>
          <w:rFonts w:ascii="Times New Roman" w:hAnsi="Times New Roman" w:cs="Times New Roman"/>
          <w:b/>
          <w:i/>
          <w:color w:val="C00000"/>
          <w:sz w:val="28"/>
          <w:szCs w:val="28"/>
        </w:rPr>
      </w:pPr>
      <w:r w:rsidRPr="003C3B1C">
        <w:rPr>
          <w:rFonts w:ascii="Times New Roman" w:hAnsi="Times New Roman" w:cs="Times New Roman"/>
          <w:b/>
          <w:i/>
          <w:color w:val="C00000"/>
          <w:sz w:val="28"/>
          <w:szCs w:val="28"/>
        </w:rPr>
        <w:t>«Парашют»</w:t>
      </w:r>
    </w:p>
    <w:p w:rsid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 xml:space="preserve">Положить на нос кусочек ваты. Высунуть широкий язык и подуть на нос так, чтобы </w:t>
      </w:r>
      <w:proofErr w:type="spellStart"/>
      <w:r w:rsidRPr="003C3B1C">
        <w:rPr>
          <w:rFonts w:ascii="Times New Roman" w:hAnsi="Times New Roman" w:cs="Times New Roman"/>
          <w:i/>
          <w:sz w:val="28"/>
          <w:szCs w:val="28"/>
        </w:rPr>
        <w:t>ваточка</w:t>
      </w:r>
      <w:proofErr w:type="spellEnd"/>
      <w:r w:rsidRPr="003C3B1C">
        <w:rPr>
          <w:rFonts w:ascii="Times New Roman" w:hAnsi="Times New Roman" w:cs="Times New Roman"/>
          <w:i/>
          <w:sz w:val="28"/>
          <w:szCs w:val="28"/>
        </w:rPr>
        <w:t xml:space="preserve"> слетела с носа.</w:t>
      </w:r>
    </w:p>
    <w:p w:rsidR="00C953A5" w:rsidRPr="003C3B1C" w:rsidRDefault="00C953A5" w:rsidP="003C3B1C">
      <w:pPr>
        <w:ind w:firstLine="708"/>
        <w:rPr>
          <w:rFonts w:ascii="Times New Roman" w:hAnsi="Times New Roman" w:cs="Times New Roman"/>
          <w:i/>
          <w:sz w:val="28"/>
          <w:szCs w:val="28"/>
        </w:rPr>
      </w:pPr>
    </w:p>
    <w:p w:rsidR="003C3B1C" w:rsidRPr="003C3B1C" w:rsidRDefault="003C3B1C" w:rsidP="003C3B1C">
      <w:pPr>
        <w:ind w:firstLine="708"/>
        <w:rPr>
          <w:rFonts w:ascii="Times New Roman" w:hAnsi="Times New Roman" w:cs="Times New Roman"/>
          <w:i/>
          <w:sz w:val="28"/>
          <w:szCs w:val="28"/>
        </w:rPr>
      </w:pPr>
      <w:r w:rsidRPr="003C3B1C">
        <w:rPr>
          <w:rFonts w:ascii="Times New Roman" w:hAnsi="Times New Roman" w:cs="Times New Roman"/>
          <w:i/>
          <w:sz w:val="28"/>
          <w:szCs w:val="28"/>
        </w:rPr>
        <w:t>В более сложных случаях, когда у ребенка нарушено не только звукопроизношение, но и другие стороны речи, когда возникают трудности выполнения этих упражнений, необходима консультация логопеда, который проведет систему занятий, включающие:</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исправление звукопроизношения</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развитие словаря и грамматического строя</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развитие умения составлять предложения</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развитие связной речи</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lastRenderedPageBreak/>
        <w:t>- развитие фонематического слуха</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развитие мелкой моторики</w:t>
      </w:r>
    </w:p>
    <w:p w:rsidR="003C3B1C" w:rsidRPr="003C3B1C" w:rsidRDefault="003C3B1C" w:rsidP="003C3B1C">
      <w:pPr>
        <w:rPr>
          <w:rFonts w:ascii="Times New Roman" w:hAnsi="Times New Roman" w:cs="Times New Roman"/>
          <w:i/>
          <w:sz w:val="28"/>
          <w:szCs w:val="28"/>
        </w:rPr>
      </w:pPr>
      <w:r w:rsidRPr="003C3B1C">
        <w:rPr>
          <w:rFonts w:ascii="Times New Roman" w:hAnsi="Times New Roman" w:cs="Times New Roman"/>
          <w:i/>
          <w:sz w:val="28"/>
          <w:szCs w:val="28"/>
        </w:rPr>
        <w:t>- логопедический массаж</w:t>
      </w:r>
    </w:p>
    <w:p w:rsidR="003C3B1C" w:rsidRDefault="003C3B1C" w:rsidP="00B7521E">
      <w:pPr>
        <w:ind w:firstLine="708"/>
        <w:rPr>
          <w:rFonts w:ascii="Times New Roman" w:hAnsi="Times New Roman" w:cs="Times New Roman"/>
          <w:i/>
          <w:color w:val="00B0F0"/>
          <w:sz w:val="28"/>
          <w:szCs w:val="28"/>
        </w:rPr>
      </w:pPr>
      <w:r w:rsidRPr="00C953A5">
        <w:rPr>
          <w:rFonts w:ascii="Times New Roman" w:hAnsi="Times New Roman" w:cs="Times New Roman"/>
          <w:i/>
          <w:color w:val="00B0F0"/>
          <w:sz w:val="28"/>
          <w:szCs w:val="28"/>
        </w:rPr>
        <w:t xml:space="preserve">Очень важно учитывать речевое окружение ребенка. Родители должны следить за правильностью собственной речи. Речь должна быть четкой, ясной, грамотной, выразительной. Дома необходимо часто читать детям стихи, сказки, загадки. На улице наблюдать за птицами, деревьями, людьми, явлениями природы, обсуждать с детьми </w:t>
      </w:r>
      <w:proofErr w:type="gramStart"/>
      <w:r w:rsidRPr="00C953A5">
        <w:rPr>
          <w:rFonts w:ascii="Times New Roman" w:hAnsi="Times New Roman" w:cs="Times New Roman"/>
          <w:i/>
          <w:color w:val="00B0F0"/>
          <w:sz w:val="28"/>
          <w:szCs w:val="28"/>
        </w:rPr>
        <w:t>увиденное</w:t>
      </w:r>
      <w:proofErr w:type="gramEnd"/>
      <w:r w:rsidRPr="00C953A5">
        <w:rPr>
          <w:rFonts w:ascii="Times New Roman" w:hAnsi="Times New Roman" w:cs="Times New Roman"/>
          <w:i/>
          <w:color w:val="00B0F0"/>
          <w:sz w:val="28"/>
          <w:szCs w:val="28"/>
        </w:rPr>
        <w:t>. Избегать частого просмотра телепрограмм, особенно взрослого содержания. Играть вместе с ребенком, налаживать речевой, эмоциональный контакт.</w:t>
      </w:r>
    </w:p>
    <w:p w:rsidR="00BD3B6D" w:rsidRPr="00B7521E" w:rsidRDefault="00BD3B6D" w:rsidP="00B7521E">
      <w:pPr>
        <w:ind w:firstLine="708"/>
        <w:rPr>
          <w:rFonts w:ascii="Times New Roman" w:hAnsi="Times New Roman" w:cs="Times New Roman"/>
          <w:i/>
          <w:color w:val="00B0F0"/>
          <w:sz w:val="28"/>
          <w:szCs w:val="28"/>
        </w:rPr>
      </w:pPr>
    </w:p>
    <w:p w:rsidR="004B333D" w:rsidRDefault="00B7521E" w:rsidP="00B7521E">
      <w:pPr>
        <w:jc w:val="center"/>
        <w:rPr>
          <w:rFonts w:ascii="Times New Roman" w:hAnsi="Times New Roman" w:cs="Times New Roman"/>
          <w:i/>
          <w:sz w:val="28"/>
          <w:szCs w:val="28"/>
        </w:rPr>
      </w:pPr>
      <w:r>
        <w:rPr>
          <w:noProof/>
          <w:lang w:eastAsia="ru-RU"/>
        </w:rPr>
        <w:drawing>
          <wp:inline distT="0" distB="0" distL="0" distR="0" wp14:anchorId="2B7B3329" wp14:editId="4FFC14B9">
            <wp:extent cx="3657600" cy="2635379"/>
            <wp:effectExtent l="133350" t="152400" r="152400" b="184150"/>
            <wp:docPr id="4" name="Рисунок 4" descr="Семья для ребенка © Ясли-сад № 146 г.М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мья для ребенка © Ясли-сад № 146 г.Минс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643" cy="2632528"/>
                    </a:xfrm>
                    <a:prstGeom prst="snip2DiagRect">
                      <a:avLst/>
                    </a:prstGeom>
                    <a:solidFill>
                      <a:srgbClr val="FFFFFF">
                        <a:shade val="85000"/>
                      </a:srgbClr>
                    </a:solidFill>
                    <a:ln w="88900" cap="sq">
                      <a:solidFill>
                        <a:srgbClr val="FFFF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BD3B6D" w:rsidRDefault="00BD3B6D" w:rsidP="00B7521E">
      <w:pPr>
        <w:shd w:val="clear" w:color="auto" w:fill="FFFFFF"/>
        <w:spacing w:before="168" w:after="168" w:line="270" w:lineRule="atLeast"/>
        <w:ind w:firstLine="708"/>
        <w:textAlignment w:val="baseline"/>
        <w:rPr>
          <w:rFonts w:ascii="Times New Roman" w:eastAsia="Times New Roman" w:hAnsi="Times New Roman" w:cs="Times New Roman"/>
          <w:b/>
          <w:i/>
          <w:color w:val="FF0000"/>
          <w:sz w:val="28"/>
          <w:szCs w:val="28"/>
          <w:bdr w:val="none" w:sz="0" w:space="0" w:color="auto" w:frame="1"/>
          <w:lang w:eastAsia="ru-RU"/>
        </w:rPr>
      </w:pPr>
    </w:p>
    <w:p w:rsidR="00B7521E" w:rsidRPr="00C953A5" w:rsidRDefault="00B7521E" w:rsidP="00B7521E">
      <w:pPr>
        <w:shd w:val="clear" w:color="auto" w:fill="FFFFFF"/>
        <w:spacing w:before="168" w:after="168" w:line="270" w:lineRule="atLeast"/>
        <w:ind w:firstLine="708"/>
        <w:textAlignment w:val="baseline"/>
        <w:rPr>
          <w:rFonts w:ascii="Times New Roman" w:eastAsia="Times New Roman" w:hAnsi="Times New Roman" w:cs="Times New Roman"/>
          <w:b/>
          <w:i/>
          <w:color w:val="FF0000"/>
          <w:sz w:val="28"/>
          <w:szCs w:val="28"/>
          <w:bdr w:val="none" w:sz="0" w:space="0" w:color="auto" w:frame="1"/>
          <w:lang w:eastAsia="ru-RU"/>
        </w:rPr>
      </w:pPr>
      <w:r w:rsidRPr="00C953A5">
        <w:rPr>
          <w:rFonts w:ascii="Times New Roman" w:eastAsia="Times New Roman" w:hAnsi="Times New Roman" w:cs="Times New Roman"/>
          <w:b/>
          <w:i/>
          <w:color w:val="FF0000"/>
          <w:sz w:val="28"/>
          <w:szCs w:val="28"/>
          <w:bdr w:val="none" w:sz="0" w:space="0" w:color="auto" w:frame="1"/>
          <w:lang w:eastAsia="ru-RU"/>
        </w:rPr>
        <w:t>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B7521E" w:rsidRPr="003C3B1C" w:rsidRDefault="00B7521E" w:rsidP="00B7521E">
      <w:pPr>
        <w:jc w:val="center"/>
        <w:rPr>
          <w:rFonts w:ascii="Times New Roman" w:hAnsi="Times New Roman" w:cs="Times New Roman"/>
          <w:i/>
          <w:sz w:val="28"/>
          <w:szCs w:val="28"/>
        </w:rPr>
      </w:pPr>
    </w:p>
    <w:sectPr w:rsidR="00B7521E" w:rsidRPr="003C3B1C" w:rsidSect="00833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2"/>
    <w:rsid w:val="00020A82"/>
    <w:rsid w:val="00081BCD"/>
    <w:rsid w:val="00365C52"/>
    <w:rsid w:val="003C3B1C"/>
    <w:rsid w:val="004B333D"/>
    <w:rsid w:val="008C3E70"/>
    <w:rsid w:val="00A336E6"/>
    <w:rsid w:val="00AF5B02"/>
    <w:rsid w:val="00B7521E"/>
    <w:rsid w:val="00BD3B6D"/>
    <w:rsid w:val="00C953A5"/>
    <w:rsid w:val="00CE7E4A"/>
    <w:rsid w:val="00D36FE2"/>
    <w:rsid w:val="00D542DB"/>
    <w:rsid w:val="00ED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3878">
      <w:bodyDiv w:val="1"/>
      <w:marLeft w:val="0"/>
      <w:marRight w:val="0"/>
      <w:marTop w:val="0"/>
      <w:marBottom w:val="0"/>
      <w:divBdr>
        <w:top w:val="none" w:sz="0" w:space="0" w:color="auto"/>
        <w:left w:val="none" w:sz="0" w:space="0" w:color="auto"/>
        <w:bottom w:val="none" w:sz="0" w:space="0" w:color="auto"/>
        <w:right w:val="none" w:sz="0" w:space="0" w:color="auto"/>
      </w:divBdr>
    </w:div>
    <w:div w:id="13951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505C-B538-480F-9B06-73F62881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2019-03-17T07:52:00Z</dcterms:created>
  <dcterms:modified xsi:type="dcterms:W3CDTF">2021-09-20T19:19:00Z</dcterms:modified>
</cp:coreProperties>
</file>