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0C" w:rsidRDefault="00CF680C" w:rsidP="00CF680C">
      <w:pPr>
        <w:pStyle w:val="a3"/>
        <w:ind w:left="2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9AFE39C" wp14:editId="3BBB9F01">
            <wp:extent cx="5932775" cy="8229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80C" w:rsidRDefault="00CF680C" w:rsidP="00CF680C">
      <w:pPr>
        <w:rPr>
          <w:sz w:val="20"/>
        </w:rPr>
        <w:sectPr w:rsidR="00CF680C">
          <w:pgSz w:w="11910" w:h="16840"/>
          <w:pgMar w:top="1120" w:right="620" w:bottom="280" w:left="1480" w:header="720" w:footer="720" w:gutter="0"/>
          <w:cols w:space="720"/>
        </w:sectPr>
      </w:pPr>
    </w:p>
    <w:p w:rsidR="00CF680C" w:rsidRDefault="00CF680C" w:rsidP="00CF680C">
      <w:pPr>
        <w:spacing w:before="71"/>
        <w:ind w:left="1325" w:right="1332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CF680C" w:rsidRDefault="00CF680C" w:rsidP="00CF680C">
      <w:pPr>
        <w:ind w:left="1325" w:right="1332"/>
        <w:jc w:val="center"/>
        <w:rPr>
          <w:b/>
          <w:sz w:val="24"/>
        </w:rPr>
      </w:pPr>
      <w:r>
        <w:rPr>
          <w:b/>
          <w:sz w:val="24"/>
        </w:rPr>
        <w:t>к учебному плану в группе с задержкой психического развития</w:t>
      </w:r>
    </w:p>
    <w:p w:rsidR="00CF680C" w:rsidRDefault="00CF680C" w:rsidP="00CF680C">
      <w:pPr>
        <w:pStyle w:val="a3"/>
        <w:spacing w:before="7"/>
        <w:ind w:left="0"/>
        <w:rPr>
          <w:b/>
          <w:sz w:val="23"/>
        </w:rPr>
      </w:pPr>
    </w:p>
    <w:p w:rsidR="00CF680C" w:rsidRDefault="00CF680C" w:rsidP="00CF680C">
      <w:pPr>
        <w:pStyle w:val="a3"/>
        <w:ind w:left="930"/>
      </w:pPr>
      <w:r>
        <w:t>В целях планомерного воздействия на развитие и воспитание детей</w:t>
      </w:r>
    </w:p>
    <w:p w:rsidR="00CF680C" w:rsidRDefault="00CF680C" w:rsidP="00CF680C">
      <w:pPr>
        <w:pStyle w:val="a3"/>
        <w:ind w:right="320"/>
      </w:pPr>
      <w:r>
        <w:t>непосредственно образовательная деятельность с детьми с ЗПР от 4 до 7 лет проводится с 01 сентября по 31 мая с использованием адекватных возрасту форм работы и с учетом образовательных областей. Продолжительность учебной недели 5 дней (с понедельника по пятницу) Во вторник и в среду утром проводится деятельность, требующая повышенной познавательной активности и умственного напряжения. Перерывы между видами непосредственно образовательной деятельности составляет 10 минут.</w:t>
      </w:r>
    </w:p>
    <w:p w:rsidR="00CF680C" w:rsidRDefault="00CF680C" w:rsidP="00CF680C">
      <w:pPr>
        <w:pStyle w:val="a3"/>
        <w:ind w:right="679"/>
      </w:pPr>
      <w:r>
        <w:t>Организованная образовательная деятельность с детьми 4-7 лет может проводиться во второй половине, но не чаще 2-3 раз в неделю. В середине организованной образовательной деятельности статического характера проводят физкультминутку.</w:t>
      </w:r>
    </w:p>
    <w:p w:rsidR="00CF680C" w:rsidRDefault="00CF680C" w:rsidP="00CF680C">
      <w:pPr>
        <w:pStyle w:val="a3"/>
        <w:ind w:right="374"/>
      </w:pPr>
      <w:r>
        <w:t>Организованная образовательная деятельность с детьми 4-7 лет ЗПР проводится не более 15 раз в неделю длительностью до 25 минут.</w:t>
      </w:r>
    </w:p>
    <w:p w:rsidR="00CF680C" w:rsidRDefault="00CF680C" w:rsidP="00CF680C">
      <w:pPr>
        <w:pStyle w:val="a3"/>
        <w:spacing w:before="1"/>
        <w:ind w:left="930"/>
      </w:pPr>
      <w:r>
        <w:t>Образовательный процесс с детьми 4-7 лет с ЗПР проводится по периодам.</w:t>
      </w:r>
    </w:p>
    <w:p w:rsidR="00CF680C" w:rsidRDefault="00CF680C" w:rsidP="00CF680C">
      <w:pPr>
        <w:pStyle w:val="a3"/>
        <w:ind w:right="1363"/>
      </w:pPr>
      <w:r>
        <w:t>Формами проведения организованной образовательной деятельности являются: фронтальные (со всей группой), фронтальные (с подгруппой), подгрупповые, индивидуальные занятия.</w:t>
      </w:r>
    </w:p>
    <w:p w:rsidR="00CF680C" w:rsidRDefault="00CF680C" w:rsidP="00CF680C">
      <w:pPr>
        <w:pStyle w:val="a3"/>
        <w:ind w:right="776"/>
      </w:pPr>
      <w:r>
        <w:t>Коррекционная работа с детьми 4-7 лет с ЗПР учителем-дефектологом проводится по периодам:</w:t>
      </w:r>
    </w:p>
    <w:p w:rsidR="00CF680C" w:rsidRDefault="00CF680C" w:rsidP="00CF680C">
      <w:pPr>
        <w:pStyle w:val="a3"/>
        <w:ind w:right="343"/>
      </w:pPr>
      <w:r>
        <w:t>В 1-й период (сентябрь, октябрь, ноябрь.), во 2-й период (декабрь, январь, февраль, март) и в 3-й период (апрель, май, июнь) проводятся следующие виды логопедических занятий: фронтальные занятия по формированию лексико-грамматических средств языка и развитию связной речи проводятся 2 раза в неделю, по формированию звукопроизношения - 2 раза в неделю. В июне учитель-дефектолог проводит только индивидуальную и подгрупповую работу. Индивидуальная (подгрупповая) коррекция по формированию звукопроизношения проводится ежедневно.</w:t>
      </w:r>
    </w:p>
    <w:p w:rsidR="00CF680C" w:rsidRDefault="00CF680C" w:rsidP="00CF680C">
      <w:pPr>
        <w:pStyle w:val="a3"/>
        <w:spacing w:before="1"/>
      </w:pPr>
      <w:r>
        <w:t>Организация работы с воспитанниками проводится воспитателями и учителем–</w:t>
      </w:r>
    </w:p>
    <w:p w:rsidR="00CF680C" w:rsidRDefault="00CF680C" w:rsidP="00CF680C">
      <w:pPr>
        <w:pStyle w:val="a3"/>
        <w:ind w:right="841"/>
      </w:pPr>
      <w:r>
        <w:t>дефектологом на основе комплексно-тематического планирования с использованием адекватных форм работы с детьми 4-7 лет по всем образовательным областям.</w:t>
      </w:r>
    </w:p>
    <w:p w:rsidR="00CF680C" w:rsidRDefault="00CF680C" w:rsidP="00CF680C">
      <w:pPr>
        <w:pStyle w:val="a3"/>
        <w:ind w:right="604"/>
        <w:jc w:val="both"/>
      </w:pPr>
      <w:r>
        <w:t>В начале учебного года проводится углубленное обследование развития детей. Оценка результатов проводится с учетом программных требований АОП ДО МАДОУ №30 для детей с ЗПР. Во второй половине дня от 20 до 25 минут выделяется на коррекционную работу воспитателя с подгруппой или отдельными детьми по заданию учителя-</w:t>
      </w:r>
    </w:p>
    <w:p w:rsidR="00CF680C" w:rsidRDefault="00CF680C" w:rsidP="00CF680C">
      <w:pPr>
        <w:pStyle w:val="a3"/>
        <w:jc w:val="both"/>
      </w:pPr>
      <w:r>
        <w:t>дефектолога и учителя – логопеда.</w:t>
      </w:r>
    </w:p>
    <w:p w:rsidR="00CF680C" w:rsidRDefault="00CF680C" w:rsidP="00CF680C">
      <w:pPr>
        <w:jc w:val="both"/>
        <w:sectPr w:rsidR="00CF680C">
          <w:pgSz w:w="11910" w:h="16840"/>
          <w:pgMar w:top="1040" w:right="620" w:bottom="280" w:left="1480" w:header="720" w:footer="720" w:gutter="0"/>
          <w:cols w:space="720"/>
        </w:sectPr>
      </w:pPr>
    </w:p>
    <w:p w:rsidR="00CF680C" w:rsidRDefault="00CF680C" w:rsidP="00CF680C">
      <w:pPr>
        <w:pStyle w:val="1"/>
        <w:ind w:left="663" w:right="0"/>
        <w:jc w:val="left"/>
      </w:pPr>
      <w:r>
        <w:lastRenderedPageBreak/>
        <w:t xml:space="preserve">учебный план в группе с задержкой психического развития на 2020-2021 </w:t>
      </w:r>
      <w:proofErr w:type="spellStart"/>
      <w:r>
        <w:t>уч.г</w:t>
      </w:r>
      <w:proofErr w:type="spellEnd"/>
      <w:r>
        <w:t>.</w:t>
      </w:r>
    </w:p>
    <w:p w:rsidR="00CF680C" w:rsidRDefault="00CF680C" w:rsidP="00CF680C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556"/>
        <w:gridCol w:w="4357"/>
      </w:tblGrid>
      <w:tr w:rsidR="00CF680C" w:rsidTr="0008547A">
        <w:trPr>
          <w:trHeight w:val="551"/>
        </w:trPr>
        <w:tc>
          <w:tcPr>
            <w:tcW w:w="660" w:type="dxa"/>
            <w:vMerge w:val="restart"/>
          </w:tcPr>
          <w:p w:rsidR="00CF680C" w:rsidRDefault="00CF680C" w:rsidP="0008547A">
            <w:pPr>
              <w:pStyle w:val="TableParagraph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56" w:type="dxa"/>
          </w:tcPr>
          <w:p w:rsidR="00CF680C" w:rsidRPr="00CF680C" w:rsidRDefault="00CF680C" w:rsidP="0008547A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  <w:lang w:val="ru-RU"/>
              </w:rPr>
            </w:pPr>
            <w:r w:rsidRPr="00CF680C">
              <w:rPr>
                <w:b/>
                <w:sz w:val="24"/>
                <w:lang w:val="ru-RU"/>
              </w:rPr>
              <w:t xml:space="preserve">Инвариантная (обязательная часть) </w:t>
            </w:r>
            <w:r w:rsidRPr="00CF680C">
              <w:rPr>
                <w:sz w:val="24"/>
                <w:lang w:val="ru-RU"/>
              </w:rPr>
              <w:t>(не</w:t>
            </w:r>
          </w:p>
          <w:p w:rsidR="00CF680C" w:rsidRPr="00CF680C" w:rsidRDefault="00CF680C" w:rsidP="0008547A">
            <w:pPr>
              <w:pStyle w:val="TableParagraph"/>
              <w:spacing w:line="264" w:lineRule="exact"/>
              <w:ind w:left="85" w:right="83"/>
              <w:jc w:val="center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менее 60%)</w:t>
            </w:r>
          </w:p>
        </w:tc>
        <w:tc>
          <w:tcPr>
            <w:tcW w:w="4357" w:type="dxa"/>
            <w:vMerge w:val="restart"/>
          </w:tcPr>
          <w:p w:rsidR="00CF680C" w:rsidRDefault="00CF680C" w:rsidP="0008547A">
            <w:pPr>
              <w:pStyle w:val="TableParagraph"/>
              <w:ind w:left="1961" w:right="598" w:hanging="1076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Разновозрастная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ЗПР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CF680C" w:rsidRDefault="00CF680C" w:rsidP="0008547A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4357" w:type="dxa"/>
            <w:vMerge/>
            <w:tcBorders>
              <w:top w:val="nil"/>
            </w:tcBorders>
          </w:tcPr>
          <w:p w:rsidR="00CF680C" w:rsidRDefault="00CF680C" w:rsidP="0008547A">
            <w:pPr>
              <w:rPr>
                <w:sz w:val="2"/>
                <w:szCs w:val="2"/>
              </w:rPr>
            </w:pPr>
          </w:p>
        </w:tc>
      </w:tr>
      <w:tr w:rsidR="00CF680C" w:rsidTr="0008547A">
        <w:trPr>
          <w:trHeight w:val="551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68" w:lineRule="exact"/>
              <w:ind w:left="128" w:right="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73" w:lineRule="exact"/>
              <w:ind w:left="90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Социально-коммуникативное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F680C" w:rsidTr="0008547A">
        <w:trPr>
          <w:trHeight w:val="554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70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56" w:type="dxa"/>
          </w:tcPr>
          <w:p w:rsidR="00CF680C" w:rsidRPr="00CF680C" w:rsidRDefault="00CF680C" w:rsidP="0008547A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Самообслуживание и элементарный</w:t>
            </w:r>
          </w:p>
          <w:p w:rsidR="00CF680C" w:rsidRPr="00CF680C" w:rsidRDefault="00CF680C" w:rsidP="0008547A">
            <w:pPr>
              <w:pStyle w:val="TableParagraph"/>
              <w:spacing w:line="264" w:lineRule="exact"/>
              <w:ind w:left="85" w:right="83"/>
              <w:jc w:val="center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бытовой труд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70" w:lineRule="exact"/>
              <w:ind w:left="20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F680C" w:rsidTr="0008547A">
        <w:trPr>
          <w:trHeight w:val="551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</w:p>
          <w:p w:rsidR="00CF680C" w:rsidRDefault="00CF680C" w:rsidP="0008547A">
            <w:pPr>
              <w:pStyle w:val="TableParagraph"/>
              <w:spacing w:line="264" w:lineRule="exact"/>
              <w:ind w:left="8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68" w:lineRule="exact"/>
              <w:ind w:left="20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7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552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  <w:p w:rsidR="00CF680C" w:rsidRDefault="00CF680C" w:rsidP="0008547A">
            <w:pPr>
              <w:pStyle w:val="TableParagraph"/>
              <w:spacing w:line="261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4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680C" w:rsidTr="0008547A">
        <w:trPr>
          <w:trHeight w:val="277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90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0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худ.литературы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0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F680C" w:rsidTr="0008547A">
        <w:trPr>
          <w:trHeight w:val="278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827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6" w:type="dxa"/>
          </w:tcPr>
          <w:p w:rsidR="00CF680C" w:rsidRPr="00CF680C" w:rsidRDefault="00CF680C" w:rsidP="0008547A">
            <w:pPr>
              <w:pStyle w:val="TableParagraph"/>
              <w:spacing w:line="270" w:lineRule="exact"/>
              <w:ind w:left="89" w:right="83"/>
              <w:jc w:val="center"/>
              <w:rPr>
                <w:b/>
                <w:sz w:val="24"/>
                <w:lang w:val="ru-RU"/>
              </w:rPr>
            </w:pPr>
            <w:r w:rsidRPr="00CF680C">
              <w:rPr>
                <w:b/>
                <w:sz w:val="24"/>
                <w:lang w:val="ru-RU"/>
              </w:rPr>
              <w:t>Художественно-эстетическое развитие</w:t>
            </w:r>
          </w:p>
          <w:p w:rsidR="00CF680C" w:rsidRPr="00CF680C" w:rsidRDefault="00CF680C" w:rsidP="0008547A">
            <w:pPr>
              <w:pStyle w:val="TableParagraph"/>
              <w:spacing w:before="1" w:line="276" w:lineRule="exact"/>
              <w:ind w:left="89" w:right="83"/>
              <w:jc w:val="center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(музыкальная и изобразительная деятельность)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196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0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196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553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двигательная</w:t>
            </w:r>
            <w:proofErr w:type="spellEnd"/>
          </w:p>
          <w:p w:rsidR="00CF680C" w:rsidRDefault="00CF680C" w:rsidP="0008547A">
            <w:pPr>
              <w:pStyle w:val="TableParagraph"/>
              <w:spacing w:line="264" w:lineRule="exact"/>
              <w:ind w:left="9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0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</w:tr>
      <w:tr w:rsidR="00CF680C" w:rsidTr="0008547A">
        <w:trPr>
          <w:trHeight w:val="552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6" w:type="dxa"/>
          </w:tcPr>
          <w:p w:rsidR="00CF680C" w:rsidRPr="00CF680C" w:rsidRDefault="00CF680C" w:rsidP="0008547A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  <w:lang w:val="ru-RU"/>
              </w:rPr>
            </w:pPr>
            <w:r w:rsidRPr="00CF680C">
              <w:rPr>
                <w:b/>
                <w:sz w:val="24"/>
                <w:lang w:val="ru-RU"/>
              </w:rPr>
              <w:t xml:space="preserve">Вариативная часть (модульная) </w:t>
            </w:r>
            <w:r w:rsidRPr="00CF680C">
              <w:rPr>
                <w:sz w:val="24"/>
                <w:lang w:val="ru-RU"/>
              </w:rPr>
              <w:t>(не</w:t>
            </w:r>
          </w:p>
          <w:p w:rsidR="00CF680C" w:rsidRPr="00CF680C" w:rsidRDefault="00CF680C" w:rsidP="0008547A">
            <w:pPr>
              <w:pStyle w:val="TableParagraph"/>
              <w:spacing w:line="264" w:lineRule="exact"/>
              <w:ind w:left="88" w:right="83"/>
              <w:jc w:val="center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более 40%)</w:t>
            </w:r>
          </w:p>
        </w:tc>
        <w:tc>
          <w:tcPr>
            <w:tcW w:w="4357" w:type="dxa"/>
          </w:tcPr>
          <w:p w:rsidR="00CF680C" w:rsidRPr="00CF680C" w:rsidRDefault="00CF680C" w:rsidP="000854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Pr="00CF680C" w:rsidRDefault="00CF680C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56" w:type="dxa"/>
          </w:tcPr>
          <w:p w:rsidR="00CF680C" w:rsidRPr="00CF680C" w:rsidRDefault="00CF680C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57" w:type="dxa"/>
            <w:tcBorders>
              <w:right w:val="nil"/>
            </w:tcBorders>
          </w:tcPr>
          <w:p w:rsidR="00CF680C" w:rsidRPr="00CF680C" w:rsidRDefault="00CF680C" w:rsidP="0008547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F680C" w:rsidTr="0008547A">
        <w:trPr>
          <w:trHeight w:val="830"/>
        </w:trPr>
        <w:tc>
          <w:tcPr>
            <w:tcW w:w="660" w:type="dxa"/>
          </w:tcPr>
          <w:p w:rsidR="00CF680C" w:rsidRPr="00CF680C" w:rsidRDefault="00CF680C" w:rsidP="0008547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56" w:type="dxa"/>
          </w:tcPr>
          <w:p w:rsidR="00CF680C" w:rsidRPr="00CF680C" w:rsidRDefault="00CF680C" w:rsidP="0008547A">
            <w:pPr>
              <w:pStyle w:val="TableParagraph"/>
              <w:ind w:left="724" w:right="347" w:hanging="351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Парциальная программа «Гармония» К.В.Тарасова, Т.В.Нестеренко</w:t>
            </w:r>
          </w:p>
        </w:tc>
        <w:tc>
          <w:tcPr>
            <w:tcW w:w="4357" w:type="dxa"/>
          </w:tcPr>
          <w:p w:rsidR="00CF680C" w:rsidRPr="00CF680C" w:rsidRDefault="00CF680C" w:rsidP="0008547A">
            <w:pPr>
              <w:pStyle w:val="TableParagraph"/>
              <w:ind w:left="314" w:right="314"/>
              <w:jc w:val="center"/>
              <w:rPr>
                <w:sz w:val="24"/>
                <w:lang w:val="ru-RU"/>
              </w:rPr>
            </w:pPr>
            <w:r w:rsidRPr="00CF680C">
              <w:rPr>
                <w:sz w:val="24"/>
                <w:lang w:val="ru-RU"/>
              </w:rPr>
              <w:t>Реализуется через образовательную область «Художественно –</w:t>
            </w:r>
          </w:p>
          <w:p w:rsidR="00CF680C" w:rsidRDefault="00CF680C" w:rsidP="0008547A">
            <w:pPr>
              <w:pStyle w:val="TableParagraph"/>
              <w:spacing w:line="264" w:lineRule="exact"/>
              <w:ind w:left="31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F680C" w:rsidTr="0008547A">
        <w:trPr>
          <w:trHeight w:val="275"/>
        </w:trPr>
        <w:tc>
          <w:tcPr>
            <w:tcW w:w="660" w:type="dxa"/>
          </w:tcPr>
          <w:p w:rsidR="00CF680C" w:rsidRDefault="00CF680C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CF680C" w:rsidRDefault="00CF680C" w:rsidP="0008547A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357" w:type="dxa"/>
          </w:tcPr>
          <w:p w:rsidR="00CF680C" w:rsidRDefault="00CF680C" w:rsidP="0008547A">
            <w:pPr>
              <w:pStyle w:val="TableParagraph"/>
              <w:spacing w:line="256" w:lineRule="exact"/>
              <w:ind w:left="20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675758" w:rsidRDefault="00675758">
      <w:bookmarkStart w:id="0" w:name="_GoBack"/>
      <w:bookmarkEnd w:id="0"/>
    </w:p>
    <w:sectPr w:rsidR="006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0C"/>
    <w:rsid w:val="00675758"/>
    <w:rsid w:val="00C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ACAF7-0752-4894-9605-CF068B3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6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680C"/>
    <w:pPr>
      <w:spacing w:before="71"/>
      <w:ind w:left="1325" w:right="13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68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6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680C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68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DOU30</dc:creator>
  <cp:keywords/>
  <dc:description/>
  <cp:lastModifiedBy>DOU30</cp:lastModifiedBy>
  <cp:revision>1</cp:revision>
  <dcterms:created xsi:type="dcterms:W3CDTF">2021-02-05T06:52:00Z</dcterms:created>
  <dcterms:modified xsi:type="dcterms:W3CDTF">2021-02-05T06:53:00Z</dcterms:modified>
</cp:coreProperties>
</file>